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2" w:rsidRDefault="00822AD4" w:rsidP="006B1A8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Doporučení vodohospodářské společnosti CHEVAK Cheb, a.s. </w:t>
      </w:r>
      <w:r w:rsidR="006B1A89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="00BA3DA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používání materiálů z mědi pro rozvod vody.</w:t>
      </w:r>
    </w:p>
    <w:p w:rsidR="006B1A89" w:rsidRDefault="006B1A89" w:rsidP="00A162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22F" w:rsidRPr="007F0502" w:rsidRDefault="00A1622F" w:rsidP="007F0502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 xml:space="preserve">Vyhláška 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č</w:t>
      </w:r>
      <w:r w:rsidRPr="007F0502">
        <w:rPr>
          <w:rFonts w:ascii="Times New Roman" w:hAnsi="Times New Roman"/>
          <w:sz w:val="22"/>
          <w:szCs w:val="22"/>
          <w:lang w:eastAsia="en-US"/>
        </w:rPr>
        <w:t>. 409/2005 Sb., o hygienických požadavcích na výrobky p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ř</w:t>
      </w:r>
      <w:r w:rsidRPr="007F0502">
        <w:rPr>
          <w:rFonts w:ascii="Times New Roman" w:hAnsi="Times New Roman"/>
          <w:sz w:val="22"/>
          <w:szCs w:val="22"/>
          <w:lang w:eastAsia="en-US"/>
        </w:rPr>
        <w:t>icházející do p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ř</w:t>
      </w:r>
      <w:r w:rsidRPr="007F0502">
        <w:rPr>
          <w:rFonts w:ascii="Times New Roman" w:hAnsi="Times New Roman"/>
          <w:sz w:val="22"/>
          <w:szCs w:val="22"/>
          <w:lang w:eastAsia="en-US"/>
        </w:rPr>
        <w:t>ímého styku s vodou a na úpravu vody určuje, že výrobky pro distribuci vody, vyrobené z m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ě</w:t>
      </w:r>
      <w:r w:rsidRPr="007F0502">
        <w:rPr>
          <w:rFonts w:ascii="Times New Roman" w:hAnsi="Times New Roman"/>
          <w:sz w:val="22"/>
          <w:szCs w:val="22"/>
          <w:lang w:eastAsia="en-US"/>
        </w:rPr>
        <w:t>di a jejích slitin (bronzu a mosazi), mají spl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ň</w:t>
      </w:r>
      <w:r w:rsidRPr="007F0502">
        <w:rPr>
          <w:rFonts w:ascii="Times New Roman" w:hAnsi="Times New Roman"/>
          <w:sz w:val="22"/>
          <w:szCs w:val="22"/>
          <w:lang w:eastAsia="en-US"/>
        </w:rPr>
        <w:t xml:space="preserve">ovat požadavky této vyhlášky. </w:t>
      </w:r>
    </w:p>
    <w:p w:rsidR="006B1A89" w:rsidRPr="007F0502" w:rsidRDefault="00827B77" w:rsidP="007C2B3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>Výrobky z m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ě</w:t>
      </w:r>
      <w:r w:rsidRPr="007F0502">
        <w:rPr>
          <w:rFonts w:ascii="Times New Roman" w:hAnsi="Times New Roman"/>
          <w:sz w:val="22"/>
          <w:szCs w:val="22"/>
          <w:lang w:eastAsia="en-US"/>
        </w:rPr>
        <w:t>di musí obsahovat min 99,90% Cu+Ag a fosfor v rozmezí 0,015-0,040%</w:t>
      </w:r>
      <w:r w:rsidR="007C2B37">
        <w:rPr>
          <w:rFonts w:ascii="Times New Roman" w:hAnsi="Times New Roman"/>
          <w:sz w:val="22"/>
          <w:szCs w:val="22"/>
          <w:lang w:eastAsia="en-US"/>
        </w:rPr>
        <w:t>.</w:t>
      </w:r>
    </w:p>
    <w:p w:rsidR="006B1A89" w:rsidRPr="007C2B37" w:rsidRDefault="00827B77" w:rsidP="007C2B37">
      <w:pPr>
        <w:pStyle w:val="Odstavecseseznamem"/>
        <w:autoSpaceDE w:val="0"/>
        <w:autoSpaceDN w:val="0"/>
        <w:adjustRightInd w:val="0"/>
        <w:ind w:left="644"/>
        <w:jc w:val="both"/>
        <w:rPr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>Sm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ě</w:t>
      </w:r>
      <w:r w:rsidRPr="007F0502">
        <w:rPr>
          <w:rFonts w:ascii="Times New Roman" w:hAnsi="Times New Roman"/>
          <w:sz w:val="22"/>
          <w:szCs w:val="22"/>
          <w:lang w:eastAsia="en-US"/>
        </w:rPr>
        <w:t xml:space="preserve">jí být používány k distribuci vody o </w:t>
      </w:r>
      <w:r w:rsidRPr="007F0502">
        <w:rPr>
          <w:rFonts w:ascii="Times New Roman" w:hAnsi="Times New Roman"/>
          <w:b/>
          <w:sz w:val="22"/>
          <w:szCs w:val="22"/>
          <w:lang w:eastAsia="en-US"/>
        </w:rPr>
        <w:t>stabilním pH, v rozmezí 6,5-9,5, která není jinak agresívní</w:t>
      </w:r>
      <w:r w:rsidR="007C2B37">
        <w:rPr>
          <w:rFonts w:ascii="Times New Roman" w:hAnsi="Times New Roman"/>
          <w:b/>
          <w:sz w:val="22"/>
          <w:szCs w:val="22"/>
          <w:lang w:eastAsia="en-US"/>
        </w:rPr>
        <w:t xml:space="preserve">, </w:t>
      </w:r>
      <w:r w:rsidR="007C2B37" w:rsidRPr="007C2B37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7C2B37">
        <w:rPr>
          <w:rFonts w:ascii="Times New Roman" w:hAnsi="Times New Roman"/>
          <w:b/>
          <w:sz w:val="22"/>
          <w:szCs w:val="22"/>
          <w:lang w:eastAsia="en-US"/>
        </w:rPr>
        <w:t>dále m</w:t>
      </w:r>
      <w:r w:rsidR="007C2B37" w:rsidRPr="007F0502">
        <w:rPr>
          <w:rFonts w:ascii="Times New Roman" w:hAnsi="Times New Roman"/>
          <w:b/>
          <w:sz w:val="22"/>
          <w:szCs w:val="22"/>
          <w:lang w:eastAsia="en-US"/>
        </w:rPr>
        <w:t>usí spl</w:t>
      </w:r>
      <w:r w:rsidR="007C2B37" w:rsidRPr="007F0502">
        <w:rPr>
          <w:rFonts w:ascii="TimesNewRoman" w:eastAsia="TimesNewRoman" w:hAnsi="Times New Roman" w:cs="TimesNewRoman"/>
          <w:b/>
          <w:sz w:val="22"/>
          <w:szCs w:val="22"/>
          <w:lang w:eastAsia="en-US"/>
        </w:rPr>
        <w:t>ň</w:t>
      </w:r>
      <w:r w:rsidR="007C2B37" w:rsidRPr="007F0502">
        <w:rPr>
          <w:rFonts w:ascii="Times New Roman" w:hAnsi="Times New Roman"/>
          <w:b/>
          <w:sz w:val="22"/>
          <w:szCs w:val="22"/>
          <w:lang w:eastAsia="en-US"/>
        </w:rPr>
        <w:t>ovat minimáln</w:t>
      </w:r>
      <w:r w:rsidR="007C2B37" w:rsidRPr="007F0502">
        <w:rPr>
          <w:rFonts w:ascii="TimesNewRoman" w:eastAsia="TimesNewRoman" w:hAnsi="Times New Roman" w:cs="TimesNewRoman"/>
          <w:b/>
          <w:sz w:val="22"/>
          <w:szCs w:val="22"/>
          <w:lang w:eastAsia="en-US"/>
        </w:rPr>
        <w:t>ě</w:t>
      </w:r>
      <w:r w:rsidR="007C2B37" w:rsidRPr="007F0502">
        <w:rPr>
          <w:rFonts w:ascii="TimesNewRoman" w:eastAsia="TimesNewRoman" w:hAnsi="Times New Roman" w:cs="TimesNewRoman"/>
          <w:b/>
          <w:sz w:val="22"/>
          <w:szCs w:val="22"/>
          <w:lang w:eastAsia="en-US"/>
        </w:rPr>
        <w:t xml:space="preserve"> </w:t>
      </w:r>
      <w:r w:rsidR="007C2B37" w:rsidRPr="007F0502">
        <w:rPr>
          <w:rFonts w:ascii="Times New Roman" w:hAnsi="Times New Roman"/>
          <w:b/>
          <w:sz w:val="22"/>
          <w:szCs w:val="22"/>
          <w:lang w:eastAsia="en-US"/>
        </w:rPr>
        <w:t>hodnotu KNK</w:t>
      </w:r>
      <w:r w:rsidR="007C2B37" w:rsidRPr="007F0502">
        <w:rPr>
          <w:rFonts w:ascii="Times New Roman" w:hAnsi="Times New Roman"/>
          <w:b/>
          <w:sz w:val="22"/>
          <w:szCs w:val="22"/>
          <w:vertAlign w:val="subscript"/>
          <w:lang w:eastAsia="en-US"/>
        </w:rPr>
        <w:t xml:space="preserve">4,5 </w:t>
      </w:r>
      <w:r w:rsidR="007C2B37" w:rsidRPr="007F0502">
        <w:rPr>
          <w:rFonts w:ascii="Times New Roman" w:hAnsi="Times New Roman"/>
          <w:b/>
          <w:sz w:val="22"/>
          <w:szCs w:val="22"/>
          <w:lang w:eastAsia="en-US"/>
        </w:rPr>
        <w:t xml:space="preserve">vyšší nebo rovnou 1,0 mmol/l </w:t>
      </w:r>
      <w:r w:rsidR="007C2B37" w:rsidRPr="007F0502">
        <w:rPr>
          <w:rFonts w:ascii="Times New Roman" w:hAnsi="Times New Roman"/>
          <w:sz w:val="22"/>
          <w:szCs w:val="22"/>
          <w:lang w:eastAsia="en-US"/>
        </w:rPr>
        <w:t>a</w:t>
      </w:r>
      <w:r w:rsidR="007C2B37" w:rsidRPr="007F0502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7C2B37" w:rsidRPr="007F0502">
        <w:rPr>
          <w:rFonts w:ascii="Times New Roman" w:hAnsi="Times New Roman"/>
          <w:sz w:val="22"/>
          <w:szCs w:val="22"/>
          <w:lang w:eastAsia="en-US"/>
        </w:rPr>
        <w:t>hodnotu celkového CO2 nižší nebo rovnou 44 mg/l.</w:t>
      </w:r>
    </w:p>
    <w:p w:rsidR="007C2B37" w:rsidRDefault="006B1A89" w:rsidP="006B1A8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>Tyto požadavky splňují například slitiny m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ě</w:t>
      </w:r>
      <w:r w:rsidRPr="007F0502">
        <w:rPr>
          <w:rFonts w:ascii="Times New Roman" w:hAnsi="Times New Roman"/>
          <w:sz w:val="22"/>
          <w:szCs w:val="22"/>
          <w:lang w:eastAsia="en-US"/>
        </w:rPr>
        <w:t>di, mosaz a bronz, které jsou odolné v</w:t>
      </w:r>
      <w:r w:rsidRPr="007F0502">
        <w:rPr>
          <w:rFonts w:ascii="Times New Roman" w:hAnsi="Times New Roman" w:hint="eastAsia"/>
          <w:sz w:val="22"/>
          <w:szCs w:val="22"/>
          <w:lang w:eastAsia="en-US"/>
        </w:rPr>
        <w:t>ůč</w:t>
      </w:r>
      <w:r w:rsidRPr="007F0502">
        <w:rPr>
          <w:rFonts w:ascii="Times New Roman" w:hAnsi="Times New Roman"/>
          <w:sz w:val="22"/>
          <w:szCs w:val="22"/>
          <w:lang w:eastAsia="en-US"/>
        </w:rPr>
        <w:t>i odzinkování, nap</w:t>
      </w:r>
      <w:r w:rsidRPr="007F0502">
        <w:rPr>
          <w:rFonts w:ascii="TimesNewRoman" w:eastAsia="TimesNewRoman" w:hAnsi="Times New Roman" w:cs="TimesNewRoman"/>
          <w:sz w:val="22"/>
          <w:szCs w:val="22"/>
          <w:lang w:eastAsia="en-US"/>
        </w:rPr>
        <w:t>ř</w:t>
      </w:r>
      <w:r w:rsidRPr="007F0502">
        <w:rPr>
          <w:rFonts w:ascii="Times New Roman" w:hAnsi="Times New Roman"/>
          <w:sz w:val="22"/>
          <w:szCs w:val="22"/>
          <w:lang w:eastAsia="en-US"/>
        </w:rPr>
        <w:t xml:space="preserve">.CuZn39Pb3 (CW614N) a CuZn40Pb2 (CW617N). </w:t>
      </w:r>
    </w:p>
    <w:p w:rsidR="006B1A89" w:rsidRPr="007F0502" w:rsidRDefault="006B1A89" w:rsidP="006B1A8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>Slitiny CuZn36Pb2As (CW602N) mají definovaný obsah Pb, As, Ni a jsou vymezené pro použití spojky, fitinky apod.</w:t>
      </w:r>
    </w:p>
    <w:p w:rsidR="00AD5DF7" w:rsidRPr="00AD5DF7" w:rsidRDefault="00AD5DF7" w:rsidP="00AD5D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0502" w:rsidRPr="007F0502" w:rsidRDefault="00AD5DF7" w:rsidP="007F0502">
      <w:pPr>
        <w:spacing w:after="200" w:line="276" w:lineRule="auto"/>
        <w:ind w:firstLine="284"/>
        <w:jc w:val="both"/>
        <w:outlineLvl w:val="0"/>
        <w:rPr>
          <w:rFonts w:ascii="Times New Roman" w:hAnsi="Times New Roman"/>
          <w:b/>
          <w:sz w:val="22"/>
          <w:szCs w:val="22"/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 xml:space="preserve">Voda dodávaná do sítě  CHEVAK Cheb a.s. v níže uvedených lokalitách pro své složení není vhodná pro používání materiálů z mosazi a mědi. Především při ohřevu může docházet k rozpouštění mědi, korozi měděných a mosazných rozvodů i výměníků. Toto se týká hlavně slabostěnných rozvodů i armatur z nevhodných slitin či neošetřených vnitřní pasivační vrstvou.  Jedná se o lokality s přírodně nízko mineralizovanou vodou s nízkou alkalitou, malým obsahem hydrogenuhličitanů a nižším pH. Dodávaná voda v těchto lokalitách většinou prochází pouze různou úpravou pH a je hygienizována. </w:t>
      </w:r>
    </w:p>
    <w:p w:rsidR="00AD5DF7" w:rsidRPr="00337B65" w:rsidRDefault="004407FB" w:rsidP="0003659E">
      <w:pPr>
        <w:spacing w:after="200" w:line="276" w:lineRule="auto"/>
        <w:outlineLvl w:val="0"/>
        <w:rPr>
          <w:rFonts w:ascii="Times New Roman" w:hAnsi="Times New Roman"/>
          <w:b/>
          <w:sz w:val="22"/>
          <w:szCs w:val="22"/>
          <w:lang w:eastAsia="en-US"/>
        </w:rPr>
      </w:pPr>
      <w:r w:rsidRPr="00337B65">
        <w:rPr>
          <w:rFonts w:ascii="Times New Roman" w:hAnsi="Times New Roman"/>
          <w:b/>
          <w:sz w:val="22"/>
          <w:szCs w:val="22"/>
          <w:lang w:eastAsia="en-US"/>
        </w:rPr>
        <w:t xml:space="preserve">Dodávaná pitná voda s </w:t>
      </w:r>
      <w:r w:rsidR="00822AD4" w:rsidRPr="00337B65">
        <w:rPr>
          <w:rFonts w:ascii="Times New Roman" w:hAnsi="Times New Roman"/>
          <w:b/>
          <w:sz w:val="22"/>
          <w:szCs w:val="22"/>
          <w:lang w:eastAsia="en-US"/>
        </w:rPr>
        <w:t>n</w:t>
      </w:r>
      <w:r w:rsidR="00AD5DF7" w:rsidRPr="00337B65">
        <w:rPr>
          <w:rFonts w:ascii="Times New Roman" w:hAnsi="Times New Roman"/>
          <w:b/>
          <w:sz w:val="22"/>
          <w:szCs w:val="22"/>
          <w:lang w:eastAsia="en-US"/>
        </w:rPr>
        <w:t>ižší</w:t>
      </w:r>
      <w:r w:rsidR="0052345B">
        <w:rPr>
          <w:rFonts w:ascii="Times New Roman" w:hAnsi="Times New Roman"/>
          <w:b/>
          <w:sz w:val="22"/>
          <w:szCs w:val="22"/>
          <w:lang w:eastAsia="en-US"/>
        </w:rPr>
        <w:t>m</w:t>
      </w:r>
      <w:r w:rsidR="00AD5DF7" w:rsidRPr="00337B65">
        <w:rPr>
          <w:rFonts w:ascii="Times New Roman" w:hAnsi="Times New Roman"/>
          <w:b/>
          <w:sz w:val="22"/>
          <w:szCs w:val="22"/>
          <w:lang w:eastAsia="en-US"/>
        </w:rPr>
        <w:t xml:space="preserve"> pH nebo KNK</w:t>
      </w:r>
      <w:r w:rsidR="00AD5DF7" w:rsidRPr="00337B65">
        <w:rPr>
          <w:rFonts w:ascii="Times New Roman" w:hAnsi="Times New Roman"/>
          <w:b/>
          <w:sz w:val="22"/>
          <w:szCs w:val="22"/>
          <w:vertAlign w:val="subscript"/>
          <w:lang w:eastAsia="en-US"/>
        </w:rPr>
        <w:t xml:space="preserve">4,5 </w:t>
      </w:r>
      <w:r w:rsidR="00337B65">
        <w:rPr>
          <w:rFonts w:ascii="Times New Roman" w:hAnsi="Times New Roman"/>
          <w:b/>
          <w:sz w:val="22"/>
          <w:szCs w:val="22"/>
          <w:vertAlign w:val="subscript"/>
          <w:lang w:eastAsia="en-US"/>
        </w:rPr>
        <w:t xml:space="preserve"> </w:t>
      </w:r>
      <w:r w:rsidRPr="00337B65">
        <w:rPr>
          <w:rFonts w:ascii="Times New Roman" w:hAnsi="Times New Roman"/>
          <w:b/>
          <w:sz w:val="22"/>
          <w:szCs w:val="22"/>
          <w:lang w:eastAsia="en-US"/>
        </w:rPr>
        <w:t>se týká lokalit</w:t>
      </w:r>
      <w:r w:rsidR="00337B65" w:rsidRPr="00337B65">
        <w:rPr>
          <w:rFonts w:ascii="Times New Roman" w:hAnsi="Times New Roman"/>
          <w:b/>
          <w:sz w:val="22"/>
          <w:szCs w:val="22"/>
          <w:lang w:eastAsia="en-US"/>
        </w:rPr>
        <w:t xml:space="preserve"> uvedených v</w:t>
      </w:r>
      <w:r w:rsidR="0052345B">
        <w:rPr>
          <w:rFonts w:ascii="Times New Roman" w:hAnsi="Times New Roman"/>
          <w:b/>
          <w:sz w:val="22"/>
          <w:szCs w:val="22"/>
          <w:lang w:eastAsia="en-US"/>
        </w:rPr>
        <w:t xml:space="preserve"> následujícím </w:t>
      </w:r>
      <w:r w:rsidR="00337B65" w:rsidRPr="00337B65">
        <w:rPr>
          <w:rFonts w:ascii="Times New Roman" w:hAnsi="Times New Roman"/>
          <w:b/>
          <w:sz w:val="22"/>
          <w:szCs w:val="22"/>
          <w:lang w:eastAsia="en-US"/>
        </w:rPr>
        <w:t xml:space="preserve"> tabulkovém přehledu</w:t>
      </w:r>
      <w:r w:rsidRPr="00337B65">
        <w:rPr>
          <w:rFonts w:ascii="Times New Roman" w:hAnsi="Times New Roman"/>
          <w:b/>
          <w:sz w:val="22"/>
          <w:szCs w:val="22"/>
          <w:lang w:eastAsia="en-US"/>
        </w:rPr>
        <w:t>:</w:t>
      </w: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3119"/>
      </w:tblGrid>
      <w:tr w:rsidR="00AD5DF7" w:rsidRPr="00AD5DF7" w:rsidTr="0003659E">
        <w:trPr>
          <w:trHeight w:val="598"/>
        </w:trPr>
        <w:tc>
          <w:tcPr>
            <w:tcW w:w="3402" w:type="dxa"/>
          </w:tcPr>
          <w:p w:rsidR="00AD5DF7" w:rsidRPr="007F0502" w:rsidRDefault="00AD5DF7" w:rsidP="00337B65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</w:rPr>
            </w:pPr>
            <w:r w:rsidRPr="007F0502">
              <w:rPr>
                <w:rFonts w:ascii="Times New Roman" w:eastAsiaTheme="minorEastAsia" w:hAnsi="Times New Roman"/>
                <w:b/>
              </w:rPr>
              <w:t xml:space="preserve">Obec  </w:t>
            </w:r>
            <w:r w:rsidR="00337B65">
              <w:rPr>
                <w:rFonts w:ascii="Times New Roman" w:eastAsiaTheme="minorEastAsia" w:hAnsi="Times New Roman"/>
                <w:b/>
              </w:rPr>
              <w:t>/</w:t>
            </w:r>
            <w:r w:rsidR="00337B65" w:rsidRPr="007F0502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7F0502">
              <w:rPr>
                <w:rFonts w:ascii="Times New Roman" w:eastAsiaTheme="minorEastAsia" w:hAnsi="Times New Roman"/>
                <w:b/>
              </w:rPr>
              <w:t>části obcí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</w:rPr>
            </w:pPr>
            <w:r w:rsidRPr="007F0502">
              <w:rPr>
                <w:rFonts w:ascii="Times New Roman" w:eastAsiaTheme="minorEastAsia" w:hAnsi="Times New Roman"/>
                <w:b/>
              </w:rPr>
              <w:t>pH (prům-min-max)</w:t>
            </w:r>
          </w:p>
        </w:tc>
        <w:tc>
          <w:tcPr>
            <w:tcW w:w="3119" w:type="dxa"/>
          </w:tcPr>
          <w:p w:rsidR="00AD5DF7" w:rsidRPr="007F0502" w:rsidRDefault="00AD5DF7" w:rsidP="0003659E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</w:rPr>
            </w:pPr>
            <w:r w:rsidRPr="007F0502">
              <w:rPr>
                <w:rFonts w:ascii="Times New Roman" w:eastAsiaTheme="minorEastAsia" w:hAnsi="Times New Roman"/>
                <w:b/>
              </w:rPr>
              <w:t>KNK</w:t>
            </w:r>
            <w:r w:rsidRPr="007F0502">
              <w:rPr>
                <w:rFonts w:ascii="Times New Roman" w:eastAsiaTheme="minorEastAsia" w:hAnsi="Times New Roman"/>
                <w:b/>
                <w:vertAlign w:val="subscript"/>
              </w:rPr>
              <w:t xml:space="preserve">4,5 </w:t>
            </w:r>
            <w:r w:rsidRPr="007F0502">
              <w:rPr>
                <w:rFonts w:ascii="Times New Roman" w:eastAsiaTheme="minorEastAsia" w:hAnsi="Times New Roman"/>
                <w:b/>
              </w:rPr>
              <w:t>(prům-min-max)</w:t>
            </w:r>
            <w:r w:rsidR="007F0502">
              <w:rPr>
                <w:rFonts w:ascii="Times New Roman" w:eastAsiaTheme="minorEastAsia" w:hAnsi="Times New Roman"/>
                <w:b/>
              </w:rPr>
              <w:br/>
            </w:r>
            <w:r w:rsidRPr="007F0502">
              <w:rPr>
                <w:rFonts w:ascii="Times New Roman" w:eastAsiaTheme="minorEastAsia" w:hAnsi="Times New Roman"/>
                <w:b/>
              </w:rPr>
              <w:t xml:space="preserve"> mmol/l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 xml:space="preserve">Mariánské Lázně </w:t>
            </w:r>
            <w:r w:rsidR="00337B65">
              <w:rPr>
                <w:rFonts w:ascii="Times New Roman" w:eastAsiaTheme="minorEastAsia" w:hAnsi="Times New Roman"/>
              </w:rPr>
              <w:t>/</w:t>
            </w:r>
            <w:r w:rsidR="00337B65" w:rsidRPr="007F0502">
              <w:rPr>
                <w:rFonts w:ascii="Times New Roman" w:eastAsiaTheme="minorEastAsia" w:hAnsi="Times New Roman"/>
              </w:rPr>
              <w:t xml:space="preserve"> </w:t>
            </w:r>
            <w:r w:rsidRPr="007F0502">
              <w:rPr>
                <w:rFonts w:ascii="Times New Roman" w:eastAsiaTheme="minorEastAsia" w:hAnsi="Times New Roman"/>
              </w:rPr>
              <w:t>střed města</w:t>
            </w:r>
          </w:p>
          <w:p w:rsidR="00AD5DF7" w:rsidRPr="007F0502" w:rsidRDefault="00AD5DF7" w:rsidP="00AD5DF7">
            <w:pPr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Od Pacifiku po Chebskou křižov.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6,40  -    6,3  -    6,9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0,43     -   0,35 -  0, 63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337B65">
            <w:pPr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Mariá</w:t>
            </w:r>
            <w:r w:rsidR="00E93966">
              <w:rPr>
                <w:rFonts w:ascii="Times New Roman" w:eastAsiaTheme="minorEastAsia" w:hAnsi="Times New Roman"/>
              </w:rPr>
              <w:t>n</w:t>
            </w:r>
            <w:r w:rsidRPr="007F0502">
              <w:rPr>
                <w:rFonts w:ascii="Times New Roman" w:eastAsiaTheme="minorEastAsia" w:hAnsi="Times New Roman"/>
              </w:rPr>
              <w:t>ské Lázně</w:t>
            </w:r>
            <w:r w:rsidR="00337B65">
              <w:rPr>
                <w:rFonts w:ascii="Times New Roman" w:eastAsiaTheme="minorEastAsia" w:hAnsi="Times New Roman"/>
              </w:rPr>
              <w:t xml:space="preserve"> /</w:t>
            </w:r>
            <w:r w:rsidR="00337B65" w:rsidRPr="007F0502">
              <w:rPr>
                <w:rFonts w:ascii="Times New Roman" w:eastAsiaTheme="minorEastAsia" w:hAnsi="Times New Roman"/>
              </w:rPr>
              <w:t xml:space="preserve"> </w:t>
            </w:r>
            <w:r w:rsidRPr="007F0502">
              <w:rPr>
                <w:rFonts w:ascii="Times New Roman" w:eastAsiaTheme="minorEastAsia" w:hAnsi="Times New Roman"/>
              </w:rPr>
              <w:t>od Chebské po Hamrníky ( bez Úšovic a Vory)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 xml:space="preserve">6,6    -    6,45 -   6,9  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0,45     -   0,38 -   0,7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Seker. Chalupy, Stará Voda, Valy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6,5    -    6,3  -    6,9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0,38     -   0,33  -    0,5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Lázně Kynžvart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6,9    -    6,5  -    7,2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0,6       -   0,25  -    0,9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Tři Sekery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6,6    -    6,3  -    6,9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0,6       -   0,5   -     0,7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Těšov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6,8    -    6,4  -    6,9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0,7       -   0,5   -     1,1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St. Hrozňatov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7,0    -    6,8  -    7,2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0,3       -   0,2   -     0,4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Libá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7,5    -    7,2  -    7,9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0,3       -   0,25 -     0,4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Hrzín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7,0    -    6,8  -    7,2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0,3       -   0,2   -     0,4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Luby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7,4    -    6,0  -    7,9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0,35     -   0,25 -     0,7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Vojtanov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7,4    -    7,2  -    7,8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0,55      -   0,4  -     0,7</w:t>
            </w:r>
          </w:p>
        </w:tc>
      </w:tr>
      <w:tr w:rsidR="00AD5DF7" w:rsidRPr="00AD5DF7" w:rsidTr="007F0502">
        <w:tc>
          <w:tcPr>
            <w:tcW w:w="3402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Nový Kostel</w:t>
            </w:r>
          </w:p>
        </w:tc>
        <w:tc>
          <w:tcPr>
            <w:tcW w:w="2410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6,6    -    6,1  -    7,9</w:t>
            </w:r>
          </w:p>
        </w:tc>
        <w:tc>
          <w:tcPr>
            <w:tcW w:w="3119" w:type="dxa"/>
          </w:tcPr>
          <w:p w:rsidR="00AD5DF7" w:rsidRPr="007F0502" w:rsidRDefault="00AD5DF7" w:rsidP="00AD5DF7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7F0502">
              <w:rPr>
                <w:rFonts w:ascii="Times New Roman" w:eastAsiaTheme="minorEastAsia" w:hAnsi="Times New Roman"/>
              </w:rPr>
              <w:t>0,6        -   0,3   -    1,0</w:t>
            </w:r>
          </w:p>
        </w:tc>
      </w:tr>
    </w:tbl>
    <w:p w:rsidR="00AD5DF7" w:rsidRPr="0052345B" w:rsidRDefault="0003659E" w:rsidP="007F0502">
      <w:pPr>
        <w:spacing w:after="200" w:line="276" w:lineRule="auto"/>
        <w:outlineLvl w:val="0"/>
        <w:rPr>
          <w:rFonts w:ascii="Times New Roman" w:hAnsi="Times New Roman"/>
          <w:i/>
          <w:u w:val="single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 w:rsidR="00AD5DF7" w:rsidRPr="0052345B">
        <w:rPr>
          <w:rFonts w:ascii="Times New Roman" w:hAnsi="Times New Roman"/>
          <w:i/>
          <w:u w:val="single"/>
          <w:lang w:eastAsia="en-US"/>
        </w:rPr>
        <w:t>Tabulka lokalit obsahuje data z chemických  rozborů sítě za leden až květen roku 2014</w:t>
      </w:r>
    </w:p>
    <w:p w:rsidR="0003659E" w:rsidRDefault="0003659E" w:rsidP="00E84012">
      <w:pPr>
        <w:spacing w:line="276" w:lineRule="auto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AD5DF7" w:rsidRPr="007F0502" w:rsidRDefault="00AD5DF7" w:rsidP="00E84012">
      <w:pPr>
        <w:spacing w:line="276" w:lineRule="auto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>Vyhotovil : 12.6. 2014</w:t>
      </w:r>
    </w:p>
    <w:p w:rsidR="00C913A6" w:rsidRPr="007F0502" w:rsidRDefault="00AD5DF7" w:rsidP="00DF0CA0">
      <w:pPr>
        <w:spacing w:after="200" w:line="276" w:lineRule="auto"/>
        <w:rPr>
          <w:sz w:val="22"/>
          <w:szCs w:val="22"/>
        </w:rPr>
      </w:pPr>
      <w:r w:rsidRPr="007F0502">
        <w:rPr>
          <w:rFonts w:ascii="Times New Roman" w:hAnsi="Times New Roman"/>
          <w:sz w:val="22"/>
          <w:szCs w:val="22"/>
          <w:lang w:eastAsia="en-US"/>
        </w:rPr>
        <w:t>Ing. Ivan Korol, technolog CHEVAK Cheb, a.s.</w:t>
      </w:r>
    </w:p>
    <w:sectPr w:rsidR="00C913A6" w:rsidRPr="007F0502" w:rsidSect="006B1A89">
      <w:headerReference w:type="even" r:id="rId12"/>
      <w:headerReference w:type="default" r:id="rId13"/>
      <w:footerReference w:type="default" r:id="rId14"/>
      <w:type w:val="continuous"/>
      <w:pgSz w:w="11906" w:h="16838"/>
      <w:pgMar w:top="1258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37" w:rsidRDefault="007C2B37">
      <w:r>
        <w:separator/>
      </w:r>
    </w:p>
  </w:endnote>
  <w:endnote w:type="continuationSeparator" w:id="0">
    <w:p w:rsidR="007C2B37" w:rsidRDefault="007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7" w:rsidRDefault="007C2B37" w:rsidP="008961E3">
    <w:pPr>
      <w:pBdr>
        <w:bottom w:val="single" w:sz="6" w:space="1" w:color="auto"/>
      </w:pBdr>
      <w:jc w:val="both"/>
      <w:rPr>
        <w:sz w:val="18"/>
        <w:szCs w:val="18"/>
      </w:rPr>
    </w:pPr>
  </w:p>
  <w:p w:rsidR="007C2B37" w:rsidRPr="00C913A6" w:rsidRDefault="007C2B37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  <w:t>Bankovní spojení: KB 14102331/0100</w:t>
    </w:r>
  </w:p>
  <w:p w:rsidR="007C2B37" w:rsidRPr="00C913A6" w:rsidRDefault="007C2B37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:rsidR="007C2B37" w:rsidRPr="00C913A6" w:rsidRDefault="007C2B37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:rsidR="007C2B37" w:rsidRDefault="007C2B37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37" w:rsidRDefault="007C2B37">
      <w:r>
        <w:separator/>
      </w:r>
    </w:p>
  </w:footnote>
  <w:footnote w:type="continuationSeparator" w:id="0">
    <w:p w:rsidR="007C2B37" w:rsidRDefault="007C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7" w:rsidRDefault="00846919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2B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2B37" w:rsidRDefault="007C2B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7" w:rsidRDefault="007C2B37">
    <w:pPr>
      <w:pStyle w:val="Zhlav"/>
    </w:pPr>
    <w:r>
      <w:tab/>
    </w:r>
    <w:r>
      <w:tab/>
    </w:r>
    <w:bookmarkStart w:id="1" w:name="_MON_1046236631"/>
    <w:bookmarkEnd w:id="1"/>
    <w:r>
      <w:object w:dxaOrig="393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6.7pt;height:19pt" o:ole="">
          <v:imagedata r:id="rId1" o:title=""/>
        </v:shape>
        <o:OLEObject Type="Embed" ProgID="Word.Picture.8" ShapeID="_x0000_i1025" DrawAspect="Content" ObjectID="_1548229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0DE"/>
    <w:multiLevelType w:val="multilevel"/>
    <w:tmpl w:val="976A3C2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377131"/>
    <w:multiLevelType w:val="hybridMultilevel"/>
    <w:tmpl w:val="6498888E"/>
    <w:lvl w:ilvl="0" w:tplc="506A6A96"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73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666E18"/>
    <w:multiLevelType w:val="multilevel"/>
    <w:tmpl w:val="E5B04E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27574A"/>
    <w:multiLevelType w:val="hybridMultilevel"/>
    <w:tmpl w:val="CD9A0848"/>
    <w:lvl w:ilvl="0" w:tplc="956CB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536E291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77192"/>
    <w:multiLevelType w:val="hybridMultilevel"/>
    <w:tmpl w:val="7A2C7A88"/>
    <w:lvl w:ilvl="0" w:tplc="C7A49C60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634345D4"/>
    <w:multiLevelType w:val="hybridMultilevel"/>
    <w:tmpl w:val="EECA4BB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91ECC"/>
    <w:multiLevelType w:val="hybridMultilevel"/>
    <w:tmpl w:val="6CB25124"/>
    <w:lvl w:ilvl="0" w:tplc="FDD69E98">
      <w:start w:val="1"/>
      <w:numFmt w:val="bullet"/>
      <w:lvlText w:val=""/>
      <w:lvlJc w:val="left"/>
      <w:pPr>
        <w:tabs>
          <w:tab w:val="num" w:pos="2676"/>
        </w:tabs>
        <w:ind w:left="2676" w:hanging="283"/>
      </w:pPr>
      <w:rPr>
        <w:rFonts w:ascii="Symbol" w:hAnsi="Symbol" w:hint="default"/>
      </w:rPr>
    </w:lvl>
    <w:lvl w:ilvl="1" w:tplc="6DB64798">
      <w:start w:val="2"/>
      <w:numFmt w:val="bullet"/>
      <w:lvlText w:val="-"/>
      <w:lvlJc w:val="left"/>
      <w:pPr>
        <w:tabs>
          <w:tab w:val="num" w:pos="2812"/>
        </w:tabs>
        <w:ind w:left="281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12"/>
        </w:tabs>
        <w:ind w:left="6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32"/>
        </w:tabs>
        <w:ind w:left="71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52"/>
        </w:tabs>
        <w:ind w:left="7852" w:hanging="360"/>
      </w:pPr>
      <w:rPr>
        <w:rFonts w:ascii="Wingdings" w:hAnsi="Wingdings" w:hint="default"/>
      </w:rPr>
    </w:lvl>
  </w:abstractNum>
  <w:abstractNum w:abstractNumId="8">
    <w:nsid w:val="6ECC69ED"/>
    <w:multiLevelType w:val="hybridMultilevel"/>
    <w:tmpl w:val="F6E09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A637D"/>
    <w:multiLevelType w:val="hybridMultilevel"/>
    <w:tmpl w:val="2212786C"/>
    <w:lvl w:ilvl="0" w:tplc="C7A49C6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812428"/>
    <w:multiLevelType w:val="multilevel"/>
    <w:tmpl w:val="3E78FD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9807FC1"/>
    <w:multiLevelType w:val="hybridMultilevel"/>
    <w:tmpl w:val="C77EC934"/>
    <w:lvl w:ilvl="0" w:tplc="647660C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6042B"/>
    <w:multiLevelType w:val="hybridMultilevel"/>
    <w:tmpl w:val="3000FBD2"/>
    <w:lvl w:ilvl="0" w:tplc="001EC42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DB64798">
      <w:start w:val="2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87"/>
    <w:rsid w:val="00034CB3"/>
    <w:rsid w:val="0003659E"/>
    <w:rsid w:val="00087EE9"/>
    <w:rsid w:val="000A48F1"/>
    <w:rsid w:val="000A637A"/>
    <w:rsid w:val="00122095"/>
    <w:rsid w:val="00156199"/>
    <w:rsid w:val="00204CEF"/>
    <w:rsid w:val="002B78C4"/>
    <w:rsid w:val="002E7659"/>
    <w:rsid w:val="00300102"/>
    <w:rsid w:val="00337B65"/>
    <w:rsid w:val="00356F1B"/>
    <w:rsid w:val="003C5EC4"/>
    <w:rsid w:val="003D3548"/>
    <w:rsid w:val="003F777B"/>
    <w:rsid w:val="00403276"/>
    <w:rsid w:val="004223C9"/>
    <w:rsid w:val="004340F1"/>
    <w:rsid w:val="00437229"/>
    <w:rsid w:val="004407FB"/>
    <w:rsid w:val="00447506"/>
    <w:rsid w:val="00477297"/>
    <w:rsid w:val="00492787"/>
    <w:rsid w:val="004A6651"/>
    <w:rsid w:val="004D18DB"/>
    <w:rsid w:val="004D594A"/>
    <w:rsid w:val="0052345B"/>
    <w:rsid w:val="005C0C6B"/>
    <w:rsid w:val="00615DAC"/>
    <w:rsid w:val="00647183"/>
    <w:rsid w:val="006521FF"/>
    <w:rsid w:val="006A7745"/>
    <w:rsid w:val="006B1A89"/>
    <w:rsid w:val="00722D0D"/>
    <w:rsid w:val="00761B10"/>
    <w:rsid w:val="00782B6B"/>
    <w:rsid w:val="007B2D0B"/>
    <w:rsid w:val="007C2B37"/>
    <w:rsid w:val="007D6F5E"/>
    <w:rsid w:val="007F0502"/>
    <w:rsid w:val="00822AD4"/>
    <w:rsid w:val="00827B77"/>
    <w:rsid w:val="00834F62"/>
    <w:rsid w:val="00846919"/>
    <w:rsid w:val="00871E43"/>
    <w:rsid w:val="008961E3"/>
    <w:rsid w:val="008A2E16"/>
    <w:rsid w:val="008D2897"/>
    <w:rsid w:val="00941325"/>
    <w:rsid w:val="00960F84"/>
    <w:rsid w:val="00965327"/>
    <w:rsid w:val="009D5A3D"/>
    <w:rsid w:val="009E5241"/>
    <w:rsid w:val="00A1622F"/>
    <w:rsid w:val="00A3156D"/>
    <w:rsid w:val="00AA76D5"/>
    <w:rsid w:val="00AD5DF7"/>
    <w:rsid w:val="00AF3937"/>
    <w:rsid w:val="00B040C2"/>
    <w:rsid w:val="00B44651"/>
    <w:rsid w:val="00B84D87"/>
    <w:rsid w:val="00BA3DAB"/>
    <w:rsid w:val="00BB52BA"/>
    <w:rsid w:val="00C05D93"/>
    <w:rsid w:val="00C60C13"/>
    <w:rsid w:val="00C82DCA"/>
    <w:rsid w:val="00C85377"/>
    <w:rsid w:val="00C869FC"/>
    <w:rsid w:val="00C913A6"/>
    <w:rsid w:val="00C91E6C"/>
    <w:rsid w:val="00CA64E5"/>
    <w:rsid w:val="00CC5B38"/>
    <w:rsid w:val="00CD5541"/>
    <w:rsid w:val="00CF3ED1"/>
    <w:rsid w:val="00D171E4"/>
    <w:rsid w:val="00D35087"/>
    <w:rsid w:val="00D70855"/>
    <w:rsid w:val="00D82C7D"/>
    <w:rsid w:val="00DC49B6"/>
    <w:rsid w:val="00DF0CA0"/>
    <w:rsid w:val="00DF1E55"/>
    <w:rsid w:val="00E006BC"/>
    <w:rsid w:val="00E27621"/>
    <w:rsid w:val="00E737F1"/>
    <w:rsid w:val="00E84012"/>
    <w:rsid w:val="00E93966"/>
    <w:rsid w:val="00FA550D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3548"/>
    <w:rPr>
      <w:rFonts w:ascii="MS Sans Serif" w:hAnsi="MS Sans Serif"/>
    </w:rPr>
  </w:style>
  <w:style w:type="paragraph" w:styleId="Nadpis1">
    <w:name w:val="heading 1"/>
    <w:basedOn w:val="Normln"/>
    <w:qFormat/>
    <w:rsid w:val="00DF1E55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Nadpis2">
    <w:name w:val="heading 2"/>
    <w:basedOn w:val="Normln"/>
    <w:qFormat/>
    <w:rsid w:val="00DF1E55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DF1E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DF1E55"/>
    <w:pPr>
      <w:numPr>
        <w:ilvl w:val="3"/>
        <w:numId w:val="1"/>
      </w:numPr>
      <w:spacing w:before="240"/>
      <w:ind w:left="862" w:hanging="862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F1E5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F1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F1E5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F1E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F1E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basedOn w:val="Standardnpsmoodstavce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rsid w:val="00DF1E55"/>
    <w:rPr>
      <w:color w:val="800080"/>
      <w:u w:val="single"/>
    </w:rPr>
  </w:style>
  <w:style w:type="character" w:styleId="Siln">
    <w:name w:val="Strong"/>
    <w:basedOn w:val="Standardnpsmoodstavce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basedOn w:val="Standardnpsmoodstavce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basedOn w:val="Standardnpsmoodstavce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basedOn w:val="Standardnpsmoodstavce"/>
    <w:link w:val="Zpat"/>
    <w:uiPriority w:val="99"/>
    <w:rsid w:val="008961E3"/>
    <w:rPr>
      <w:rFonts w:ascii="MS Sans Serif" w:hAnsi="MS Sans Serif"/>
    </w:rPr>
  </w:style>
  <w:style w:type="table" w:styleId="Mkatabulky">
    <w:name w:val="Table Grid"/>
    <w:basedOn w:val="Normlntabulka"/>
    <w:uiPriority w:val="59"/>
    <w:rsid w:val="00AD5DF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84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40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3548"/>
    <w:rPr>
      <w:rFonts w:ascii="MS Sans Serif" w:hAnsi="MS Sans Serif"/>
    </w:rPr>
  </w:style>
  <w:style w:type="paragraph" w:styleId="Nadpis1">
    <w:name w:val="heading 1"/>
    <w:basedOn w:val="Normln"/>
    <w:qFormat/>
    <w:rsid w:val="00DF1E55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Nadpis2">
    <w:name w:val="heading 2"/>
    <w:basedOn w:val="Normln"/>
    <w:qFormat/>
    <w:rsid w:val="00DF1E55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DF1E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DF1E55"/>
    <w:pPr>
      <w:numPr>
        <w:ilvl w:val="3"/>
        <w:numId w:val="1"/>
      </w:numPr>
      <w:spacing w:before="240"/>
      <w:ind w:left="862" w:hanging="862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F1E5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F1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F1E5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F1E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F1E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basedOn w:val="Standardnpsmoodstavce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rsid w:val="00DF1E55"/>
    <w:rPr>
      <w:color w:val="800080"/>
      <w:u w:val="single"/>
    </w:rPr>
  </w:style>
  <w:style w:type="character" w:styleId="Siln">
    <w:name w:val="Strong"/>
    <w:basedOn w:val="Standardnpsmoodstavce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basedOn w:val="Standardnpsmoodstavce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basedOn w:val="Standardnpsmoodstavce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basedOn w:val="Standardnpsmoodstavce"/>
    <w:link w:val="Zpat"/>
    <w:uiPriority w:val="99"/>
    <w:rsid w:val="008961E3"/>
    <w:rPr>
      <w:rFonts w:ascii="MS Sans Serif" w:hAnsi="MS Sans Serif"/>
    </w:rPr>
  </w:style>
  <w:style w:type="table" w:styleId="Mkatabulky">
    <w:name w:val="Table Grid"/>
    <w:basedOn w:val="Normlntabulka"/>
    <w:uiPriority w:val="59"/>
    <w:rsid w:val="00AD5DF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84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40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F7089A066EE48ABCE727C8E3B8472" ma:contentTypeVersion="0" ma:contentTypeDescription="Vytvoří nový dokument" ma:contentTypeScope="" ma:versionID="ad4a9056a9d5c70505f6adf8d1c34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93A8-9CAC-4282-9526-93B849EDB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0FA9A-0487-4B4A-AD2D-84C20B03613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EBA38-A6F2-47FB-901E-47589627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Falkner Kristina</dc:creator>
  <cp:lastModifiedBy>Pokorná Ivana</cp:lastModifiedBy>
  <cp:revision>2</cp:revision>
  <cp:lastPrinted>2014-07-03T09:41:00Z</cp:lastPrinted>
  <dcterms:created xsi:type="dcterms:W3CDTF">2017-02-10T09:56:00Z</dcterms:created>
  <dcterms:modified xsi:type="dcterms:W3CDTF">2017-02-10T09:56:00Z</dcterms:modified>
</cp:coreProperties>
</file>